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6C65" w14:textId="77777777" w:rsidR="00E04E3B" w:rsidRPr="005A4BA3" w:rsidRDefault="00E04E3B" w:rsidP="00E04E3B">
      <w:pPr>
        <w:spacing w:after="120"/>
        <w:ind w:left="1416"/>
        <w:jc w:val="both"/>
        <w:rPr>
          <w:rFonts w:asciiTheme="minorHAnsi" w:hAnsiTheme="minorHAnsi" w:cstheme="minorHAnsi"/>
        </w:rPr>
      </w:pPr>
      <w:r w:rsidRPr="005A4BA3">
        <w:rPr>
          <w:rFonts w:asciiTheme="minorHAnsi" w:hAnsiTheme="minorHAnsi" w:cstheme="minorHAnsi"/>
          <w:sz w:val="24"/>
          <w:szCs w:val="24"/>
        </w:rPr>
        <w:t>В изпълнение на поетите ангажименти към акционерите, Съветът на директорите на „Ейч Ар Кепитъл”АД, свиква извънредно Общо събрание на акционерите на 20.07.2022 год., на което ще бъде взето решение за изплащане на дивидент под формата на акции.</w:t>
      </w:r>
    </w:p>
    <w:p w14:paraId="0A084D10" w14:textId="7189DE4A" w:rsidR="00E04E3B" w:rsidRPr="005A4BA3" w:rsidRDefault="00E04E3B" w:rsidP="00E04E3B">
      <w:pPr>
        <w:spacing w:after="120"/>
        <w:ind w:left="1416"/>
        <w:jc w:val="both"/>
        <w:rPr>
          <w:rFonts w:asciiTheme="minorHAnsi" w:hAnsiTheme="minorHAnsi" w:cstheme="minorHAnsi"/>
        </w:rPr>
      </w:pPr>
      <w:r w:rsidRPr="005A4BA3">
        <w:rPr>
          <w:rFonts w:asciiTheme="minorHAnsi" w:hAnsiTheme="minorHAnsi" w:cstheme="minorHAnsi"/>
          <w:sz w:val="24"/>
          <w:szCs w:val="24"/>
          <w:lang w:val="ru-RU"/>
        </w:rPr>
        <w:t xml:space="preserve">Всеки акционер в </w:t>
      </w:r>
      <w:r w:rsidRPr="005A4BA3">
        <w:rPr>
          <w:rFonts w:asciiTheme="minorHAnsi" w:hAnsiTheme="minorHAnsi" w:cstheme="minorHAnsi"/>
          <w:sz w:val="24"/>
          <w:szCs w:val="24"/>
        </w:rPr>
        <w:t xml:space="preserve">„Ейч Ар Кепитъл”АД </w:t>
      </w:r>
      <w:r w:rsidRPr="005A4BA3">
        <w:rPr>
          <w:rFonts w:asciiTheme="minorHAnsi" w:hAnsiTheme="minorHAnsi" w:cstheme="minorHAnsi"/>
          <w:sz w:val="24"/>
          <w:szCs w:val="24"/>
          <w:lang w:val="ru-RU"/>
        </w:rPr>
        <w:t>за една притежавана акция от капитала на Дружеството ще получи две нови акции от увеличението на капитала.</w:t>
      </w:r>
    </w:p>
    <w:p w14:paraId="7B8127A4" w14:textId="5121A9FA" w:rsidR="00E04E3B" w:rsidRPr="005A4BA3" w:rsidRDefault="00E04E3B" w:rsidP="00E04E3B">
      <w:pPr>
        <w:spacing w:after="120"/>
        <w:ind w:left="1416"/>
        <w:jc w:val="both"/>
        <w:rPr>
          <w:rFonts w:asciiTheme="minorHAnsi" w:hAnsiTheme="minorHAnsi" w:cstheme="minorHAnsi"/>
        </w:rPr>
      </w:pPr>
      <w:r w:rsidRPr="005A4BA3">
        <w:rPr>
          <w:rFonts w:asciiTheme="minorHAnsi" w:hAnsiTheme="minorHAnsi" w:cstheme="minorHAnsi"/>
          <w:sz w:val="24"/>
          <w:szCs w:val="24"/>
          <w:lang w:val="ru-RU"/>
        </w:rPr>
        <w:t xml:space="preserve">Капиталът на дружеството ще бъде увеличен със средства от </w:t>
      </w:r>
      <w:r w:rsidRPr="005A4BA3">
        <w:rPr>
          <w:rFonts w:asciiTheme="minorHAnsi" w:hAnsiTheme="minorHAnsi" w:cstheme="minorHAnsi"/>
          <w:sz w:val="24"/>
          <w:szCs w:val="24"/>
        </w:rPr>
        <w:t xml:space="preserve">неразпределени печалби на Дружеството със сума в размер на  </w:t>
      </w:r>
      <w:r w:rsidRPr="005A4BA3">
        <w:rPr>
          <w:rFonts w:asciiTheme="minorHAnsi" w:hAnsiTheme="minorHAnsi" w:cstheme="minorHAnsi"/>
          <w:sz w:val="24"/>
          <w:szCs w:val="24"/>
          <w:lang w:val="ru-RU"/>
        </w:rPr>
        <w:t xml:space="preserve"> 6 075 466 лева. Предвижда се издаването на нови 6 075 466 лева </w:t>
      </w:r>
      <w:r w:rsidRPr="005A4BA3">
        <w:rPr>
          <w:rFonts w:asciiTheme="minorHAnsi" w:hAnsiTheme="minorHAnsi" w:cstheme="minorHAnsi"/>
          <w:sz w:val="24"/>
          <w:szCs w:val="24"/>
        </w:rPr>
        <w:t xml:space="preserve">обикновени безналични поименни акции с право на глас, </w:t>
      </w:r>
      <w:r w:rsidRPr="005A4BA3">
        <w:rPr>
          <w:rFonts w:asciiTheme="minorHAnsi" w:hAnsiTheme="minorHAnsi" w:cstheme="minorHAnsi"/>
          <w:sz w:val="24"/>
          <w:szCs w:val="24"/>
          <w:lang w:val="ru-RU"/>
        </w:rPr>
        <w:t xml:space="preserve">всяка </w:t>
      </w:r>
      <w:r w:rsidRPr="005A4BA3">
        <w:rPr>
          <w:rFonts w:asciiTheme="minorHAnsi" w:hAnsiTheme="minorHAnsi" w:cstheme="minorHAnsi"/>
          <w:sz w:val="24"/>
          <w:szCs w:val="24"/>
        </w:rPr>
        <w:t>с номинална</w:t>
      </w:r>
      <w:r w:rsidRPr="005A4BA3">
        <w:rPr>
          <w:rFonts w:asciiTheme="minorHAnsi" w:hAnsiTheme="minorHAnsi" w:cstheme="minorHAnsi"/>
          <w:sz w:val="24"/>
          <w:szCs w:val="24"/>
          <w:lang w:val="ru-RU"/>
        </w:rPr>
        <w:t xml:space="preserve"> стойност 1.00 лв. и емисионна стойност 1 лв., които да бъдат разпределени между акционерите, съобразно участието им в капитала на Дружеството, </w:t>
      </w:r>
      <w:r w:rsidRPr="005A4BA3">
        <w:rPr>
          <w:rFonts w:asciiTheme="minorHAnsi" w:hAnsiTheme="minorHAnsi" w:cstheme="minorHAnsi"/>
          <w:sz w:val="24"/>
          <w:szCs w:val="24"/>
        </w:rPr>
        <w:t>при условията на чл. 197 и чл. 246 ал. 4  от Търговския закон и чл. 16, ал. 1, т. 3 , чл 16 ал. 2  и чл. 44 ал. 4  от Устава на дружеството.</w:t>
      </w:r>
    </w:p>
    <w:p w14:paraId="24DAADB3" w14:textId="0EDA16F9" w:rsidR="00E04E3B" w:rsidRPr="005A4BA3" w:rsidRDefault="00E04E3B" w:rsidP="00E04E3B">
      <w:pPr>
        <w:spacing w:after="120"/>
        <w:ind w:left="1416"/>
        <w:jc w:val="both"/>
        <w:rPr>
          <w:rFonts w:asciiTheme="minorHAnsi" w:hAnsiTheme="minorHAnsi" w:cstheme="minorHAnsi"/>
          <w:sz w:val="24"/>
          <w:szCs w:val="24"/>
        </w:rPr>
      </w:pPr>
      <w:r w:rsidRPr="005A4BA3">
        <w:rPr>
          <w:rFonts w:asciiTheme="minorHAnsi" w:hAnsiTheme="minorHAnsi" w:cstheme="minorHAnsi"/>
          <w:sz w:val="24"/>
          <w:szCs w:val="24"/>
          <w:lang w:val="ru-RU"/>
        </w:rPr>
        <w:t xml:space="preserve">Решението за увеличение на капитала се взема по реда на чл. 197 от Търговския закон - </w:t>
      </w:r>
      <w:r w:rsidRPr="005A4BA3">
        <w:rPr>
          <w:rFonts w:asciiTheme="minorHAnsi" w:hAnsiTheme="minorHAnsi" w:cstheme="minorHAnsi"/>
          <w:sz w:val="24"/>
          <w:szCs w:val="24"/>
        </w:rPr>
        <w:t>в срок до 3 месеца след приемането на годишния финансов отчет на Дружеството на ОСА, насрочено за 29.06.2</w:t>
      </w:r>
      <w:r w:rsidR="00A632F1">
        <w:rPr>
          <w:rFonts w:asciiTheme="minorHAnsi" w:hAnsiTheme="minorHAnsi" w:cstheme="minorHAnsi"/>
          <w:sz w:val="24"/>
          <w:szCs w:val="24"/>
        </w:rPr>
        <w:t>0</w:t>
      </w:r>
      <w:r w:rsidRPr="005A4BA3">
        <w:rPr>
          <w:rFonts w:asciiTheme="minorHAnsi" w:hAnsiTheme="minorHAnsi" w:cstheme="minorHAnsi"/>
          <w:sz w:val="24"/>
          <w:szCs w:val="24"/>
        </w:rPr>
        <w:t>22 год.</w:t>
      </w:r>
    </w:p>
    <w:p w14:paraId="73934276" w14:textId="59ADE63D" w:rsidR="00823770" w:rsidRDefault="00823770" w:rsidP="00E04E3B">
      <w:pPr>
        <w:spacing w:after="120"/>
        <w:ind w:left="1416"/>
        <w:jc w:val="both"/>
        <w:rPr>
          <w:rFonts w:asciiTheme="minorHAnsi" w:hAnsiTheme="minorHAnsi" w:cstheme="minorHAnsi"/>
          <w:sz w:val="24"/>
          <w:szCs w:val="24"/>
        </w:rPr>
      </w:pPr>
    </w:p>
    <w:p w14:paraId="7F66A373" w14:textId="1F996532" w:rsidR="005A4BA3" w:rsidRDefault="005A4BA3" w:rsidP="00E04E3B">
      <w:pPr>
        <w:spacing w:after="120"/>
        <w:ind w:left="1416"/>
        <w:jc w:val="both"/>
        <w:rPr>
          <w:rFonts w:asciiTheme="minorHAnsi" w:hAnsiTheme="minorHAnsi" w:cstheme="minorHAnsi"/>
          <w:sz w:val="24"/>
          <w:szCs w:val="24"/>
        </w:rPr>
      </w:pPr>
    </w:p>
    <w:p w14:paraId="5ACBF0BA" w14:textId="5CDEE6EF" w:rsidR="005A4BA3" w:rsidRDefault="005A4BA3" w:rsidP="00E04E3B">
      <w:pPr>
        <w:spacing w:after="120"/>
        <w:ind w:left="1416"/>
        <w:jc w:val="both"/>
        <w:rPr>
          <w:rFonts w:asciiTheme="minorHAnsi" w:hAnsiTheme="minorHAnsi" w:cstheme="minorHAnsi"/>
          <w:sz w:val="24"/>
          <w:szCs w:val="24"/>
        </w:rPr>
      </w:pPr>
    </w:p>
    <w:p w14:paraId="6E4E5715" w14:textId="77777777" w:rsidR="005A4BA3" w:rsidRPr="005A4BA3" w:rsidRDefault="005A4BA3" w:rsidP="00E04E3B">
      <w:pPr>
        <w:spacing w:after="120"/>
        <w:ind w:left="1416"/>
        <w:jc w:val="both"/>
        <w:rPr>
          <w:rFonts w:asciiTheme="minorHAnsi" w:hAnsiTheme="minorHAnsi" w:cstheme="minorHAnsi"/>
          <w:sz w:val="24"/>
          <w:szCs w:val="24"/>
        </w:rPr>
      </w:pPr>
    </w:p>
    <w:p w14:paraId="30473633" w14:textId="77777777" w:rsidR="00823770" w:rsidRPr="005A4BA3" w:rsidRDefault="00823770" w:rsidP="00823770">
      <w:pPr>
        <w:spacing w:after="120"/>
        <w:ind w:left="1416"/>
        <w:jc w:val="both"/>
        <w:rPr>
          <w:rFonts w:asciiTheme="minorHAnsi" w:hAnsiTheme="minorHAnsi" w:cstheme="minorHAnsi"/>
        </w:rPr>
      </w:pPr>
      <w:r w:rsidRPr="005A4BA3">
        <w:rPr>
          <w:rFonts w:asciiTheme="minorHAnsi" w:hAnsiTheme="minorHAnsi" w:cstheme="minorHAnsi"/>
        </w:rPr>
        <w:t>Христо Христов</w:t>
      </w:r>
    </w:p>
    <w:p w14:paraId="33B3B576" w14:textId="36F70BF5" w:rsidR="00823770" w:rsidRPr="005A4BA3" w:rsidRDefault="00823770" w:rsidP="00823770">
      <w:pPr>
        <w:spacing w:after="120"/>
        <w:ind w:left="1416"/>
        <w:jc w:val="both"/>
        <w:rPr>
          <w:rFonts w:asciiTheme="minorHAnsi" w:hAnsiTheme="minorHAnsi" w:cstheme="minorHAnsi"/>
        </w:rPr>
      </w:pPr>
      <w:r w:rsidRPr="005A4BA3">
        <w:rPr>
          <w:rFonts w:asciiTheme="minorHAnsi" w:hAnsiTheme="minorHAnsi" w:cstheme="minorHAnsi"/>
        </w:rPr>
        <w:t>Изпълнителен директор на Ейч Ар Кепитъл АД</w:t>
      </w:r>
    </w:p>
    <w:p w14:paraId="2C07AA50" w14:textId="3D1D856C" w:rsidR="00823770" w:rsidRDefault="00823770" w:rsidP="00E04E3B">
      <w:pPr>
        <w:spacing w:after="120"/>
        <w:ind w:left="1416"/>
        <w:jc w:val="both"/>
      </w:pPr>
    </w:p>
    <w:p w14:paraId="30944937" w14:textId="77777777" w:rsidR="00823770" w:rsidRPr="00823770" w:rsidRDefault="00823770" w:rsidP="00E04E3B">
      <w:pPr>
        <w:spacing w:after="120"/>
        <w:ind w:left="1416"/>
        <w:jc w:val="both"/>
        <w:rPr>
          <w:lang w:val="ru-RU"/>
        </w:rPr>
      </w:pPr>
    </w:p>
    <w:p w14:paraId="0AC2365E" w14:textId="77777777" w:rsidR="009E5838" w:rsidRDefault="009E5838"/>
    <w:sectPr w:rsidR="009E583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3B"/>
    <w:rsid w:val="005A4BA3"/>
    <w:rsid w:val="00823770"/>
    <w:rsid w:val="009E5838"/>
    <w:rsid w:val="00A632F1"/>
    <w:rsid w:val="00E04E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6EBA"/>
  <w15:chartTrackingRefBased/>
  <w15:docId w15:val="{0397EE13-0E38-4F25-BD30-5049818C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E3B"/>
    <w:pPr>
      <w:spacing w:after="0" w:line="240" w:lineRule="auto"/>
    </w:pPr>
    <w:rPr>
      <w:rFonts w:ascii="Calibri" w:hAnsi="Calibri" w:cs="Calibri"/>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177</Words>
  <Characters>1013</Characters>
  <Application>Microsoft Office Word</Application>
  <DocSecurity>0</DocSecurity>
  <Lines>8</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Йорданова Admin</dc:creator>
  <cp:keywords/>
  <dc:description/>
  <cp:lastModifiedBy>boral shen</cp:lastModifiedBy>
  <cp:revision>3</cp:revision>
  <cp:lastPrinted>2022-05-19T17:46:00Z</cp:lastPrinted>
  <dcterms:created xsi:type="dcterms:W3CDTF">2022-05-19T17:44:00Z</dcterms:created>
  <dcterms:modified xsi:type="dcterms:W3CDTF">2022-05-19T18:51:00Z</dcterms:modified>
</cp:coreProperties>
</file>